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26"/>
        <w:gridCol w:w="2151"/>
        <w:gridCol w:w="708"/>
        <w:gridCol w:w="850"/>
        <w:gridCol w:w="852"/>
        <w:gridCol w:w="284"/>
        <w:gridCol w:w="2543"/>
      </w:tblGrid>
      <w:tr w:rsidR="001B7A0F" w:rsidRPr="006A7E10" w14:paraId="11E72373" w14:textId="77777777" w:rsidTr="001B7A0F">
        <w:tc>
          <w:tcPr>
            <w:tcW w:w="604" w:type="pct"/>
            <w:shd w:val="clear" w:color="auto" w:fill="auto"/>
            <w:vAlign w:val="center"/>
          </w:tcPr>
          <w:p w14:paraId="1EC88A7E" w14:textId="77777777" w:rsidR="006A2942" w:rsidRPr="006A7E10" w:rsidRDefault="006A2942" w:rsidP="006A2942">
            <w:pPr>
              <w:jc w:val="center"/>
              <w:rPr>
                <w:b/>
              </w:rPr>
            </w:pPr>
            <w:r w:rsidRPr="006A7E10">
              <w:rPr>
                <w:b/>
              </w:rPr>
              <w:t>Nombre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75C01F" w14:textId="77777777" w:rsidR="006A2942" w:rsidRPr="006A7E10" w:rsidRDefault="006A2942" w:rsidP="006A2942">
            <w:pPr>
              <w:jc w:val="center"/>
              <w:rPr>
                <w:b/>
              </w:rPr>
            </w:pPr>
            <w:r>
              <w:rPr>
                <w:b/>
              </w:rPr>
              <w:t>Unidad Operativa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658289F" w14:textId="77777777" w:rsidR="006A2942" w:rsidRPr="006A7E10" w:rsidRDefault="006A2942" w:rsidP="006A2942">
            <w:pPr>
              <w:jc w:val="center"/>
              <w:rPr>
                <w:b/>
              </w:rPr>
            </w:pPr>
            <w:r w:rsidRPr="006A7E10">
              <w:rPr>
                <w:b/>
              </w:rPr>
              <w:t>Estado (</w:t>
            </w:r>
            <w:r>
              <w:rPr>
                <w:b/>
              </w:rPr>
              <w:t xml:space="preserve">No iniciado, pendiente, terminado, </w:t>
            </w:r>
            <w:r w:rsidRPr="006A7E10">
              <w:rPr>
                <w:b/>
              </w:rPr>
              <w:t>publica</w:t>
            </w:r>
            <w:r>
              <w:rPr>
                <w:b/>
              </w:rPr>
              <w:t>do</w:t>
            </w:r>
            <w:r w:rsidRPr="006A7E10">
              <w:rPr>
                <w:b/>
              </w:rPr>
              <w:t xml:space="preserve"> y </w:t>
            </w:r>
            <w:r>
              <w:rPr>
                <w:b/>
              </w:rPr>
              <w:t xml:space="preserve">no </w:t>
            </w:r>
            <w:r w:rsidRPr="006A7E10">
              <w:rPr>
                <w:b/>
              </w:rPr>
              <w:t>publicado)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1B40EB" w14:textId="77777777" w:rsidR="006A2942" w:rsidRPr="006A7E10" w:rsidRDefault="006A2942" w:rsidP="006A2942">
            <w:pPr>
              <w:jc w:val="center"/>
              <w:rPr>
                <w:b/>
              </w:rPr>
            </w:pPr>
            <w:r w:rsidRPr="006A7E10">
              <w:rPr>
                <w:b/>
              </w:rPr>
              <w:t>Base de datos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3963317" w14:textId="77777777" w:rsidR="006A2942" w:rsidRPr="006A7E10" w:rsidRDefault="006A2942" w:rsidP="006A2942">
            <w:pPr>
              <w:jc w:val="center"/>
              <w:rPr>
                <w:b/>
              </w:rPr>
            </w:pPr>
            <w:r>
              <w:rPr>
                <w:b/>
              </w:rPr>
              <w:t>Accesos a BD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432CA47" w14:textId="77777777" w:rsidR="006A2942" w:rsidRPr="006A7E10" w:rsidRDefault="006A2942" w:rsidP="006A2942">
            <w:pPr>
              <w:jc w:val="center"/>
              <w:rPr>
                <w:b/>
              </w:rPr>
            </w:pPr>
            <w:r>
              <w:rPr>
                <w:b/>
              </w:rPr>
              <w:t>Usuarios del sistema</w:t>
            </w:r>
          </w:p>
        </w:tc>
        <w:tc>
          <w:tcPr>
            <w:tcW w:w="152" w:type="pct"/>
            <w:vAlign w:val="center"/>
          </w:tcPr>
          <w:p w14:paraId="3B86E63A" w14:textId="77777777" w:rsidR="006A2942" w:rsidRDefault="006A2942" w:rsidP="006A2942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1361" w:type="pct"/>
            <w:vAlign w:val="center"/>
          </w:tcPr>
          <w:p w14:paraId="413B1025" w14:textId="5B9A5D1E" w:rsidR="006A2942" w:rsidRDefault="002D0D22" w:rsidP="001B7A0F">
            <w:pPr>
              <w:jc w:val="center"/>
              <w:rPr>
                <w:b/>
              </w:rPr>
            </w:pPr>
            <w:r>
              <w:rPr>
                <w:b/>
              </w:rPr>
              <w:t xml:space="preserve">Pendientes y/o </w:t>
            </w:r>
            <w:proofErr w:type="spellStart"/>
            <w:r>
              <w:rPr>
                <w:b/>
              </w:rPr>
              <w:t>Docuementación</w:t>
            </w:r>
            <w:proofErr w:type="spellEnd"/>
          </w:p>
        </w:tc>
      </w:tr>
      <w:tr w:rsidR="001B7A0F" w:rsidRPr="006A7E10" w14:paraId="207D9FB6" w14:textId="77777777" w:rsidTr="001B7A0F">
        <w:tc>
          <w:tcPr>
            <w:tcW w:w="604" w:type="pct"/>
            <w:shd w:val="clear" w:color="auto" w:fill="auto"/>
          </w:tcPr>
          <w:p w14:paraId="6B47BB9B" w14:textId="77777777" w:rsidR="006A2942" w:rsidRPr="006A7E10" w:rsidRDefault="006A2942" w:rsidP="006A2942">
            <w:r>
              <w:t>Sistema de útiles</w:t>
            </w:r>
          </w:p>
        </w:tc>
        <w:tc>
          <w:tcPr>
            <w:tcW w:w="442" w:type="pct"/>
            <w:shd w:val="clear" w:color="auto" w:fill="auto"/>
          </w:tcPr>
          <w:p w14:paraId="39F5186E" w14:textId="77777777" w:rsidR="006A2942" w:rsidRPr="006A7E10" w:rsidRDefault="006A2942" w:rsidP="006A2942">
            <w:r>
              <w:t>Colegio</w:t>
            </w:r>
          </w:p>
        </w:tc>
        <w:tc>
          <w:tcPr>
            <w:tcW w:w="1151" w:type="pct"/>
            <w:shd w:val="clear" w:color="auto" w:fill="auto"/>
          </w:tcPr>
          <w:p w14:paraId="0AB6F5D4" w14:textId="77777777" w:rsidR="006A2942" w:rsidRPr="006A7E10" w:rsidRDefault="006A2942" w:rsidP="006A2942">
            <w:r>
              <w:t>Publicado</w:t>
            </w:r>
          </w:p>
        </w:tc>
        <w:tc>
          <w:tcPr>
            <w:tcW w:w="379" w:type="pct"/>
            <w:shd w:val="clear" w:color="auto" w:fill="auto"/>
          </w:tcPr>
          <w:p w14:paraId="28016C88" w14:textId="77777777" w:rsidR="006A2942" w:rsidRPr="006A7E10" w:rsidRDefault="006A2942" w:rsidP="006A2942"/>
        </w:tc>
        <w:tc>
          <w:tcPr>
            <w:tcW w:w="455" w:type="pct"/>
            <w:shd w:val="clear" w:color="auto" w:fill="auto"/>
          </w:tcPr>
          <w:p w14:paraId="59AD5ED1" w14:textId="77777777" w:rsidR="006A2942" w:rsidRPr="006A7E10" w:rsidRDefault="006A2942" w:rsidP="006A2942"/>
        </w:tc>
        <w:tc>
          <w:tcPr>
            <w:tcW w:w="456" w:type="pct"/>
            <w:shd w:val="clear" w:color="auto" w:fill="auto"/>
          </w:tcPr>
          <w:p w14:paraId="6B1B67B7" w14:textId="77777777" w:rsidR="006A2942" w:rsidRPr="006A7E10" w:rsidRDefault="006A2942" w:rsidP="006A2942"/>
        </w:tc>
        <w:tc>
          <w:tcPr>
            <w:tcW w:w="152" w:type="pct"/>
          </w:tcPr>
          <w:p w14:paraId="1566D7FC" w14:textId="77777777" w:rsidR="006A2942" w:rsidRPr="006A7E10" w:rsidRDefault="006A2942" w:rsidP="006A2942"/>
        </w:tc>
        <w:tc>
          <w:tcPr>
            <w:tcW w:w="1361" w:type="pct"/>
          </w:tcPr>
          <w:p w14:paraId="2578A5CE" w14:textId="77777777" w:rsidR="006A2942" w:rsidRPr="006A7E10" w:rsidRDefault="006A2942" w:rsidP="006A2942"/>
        </w:tc>
      </w:tr>
      <w:tr w:rsidR="001B7A0F" w:rsidRPr="006A7E10" w14:paraId="3724D3BB" w14:textId="77777777" w:rsidTr="001B7A0F">
        <w:tc>
          <w:tcPr>
            <w:tcW w:w="604" w:type="pct"/>
            <w:shd w:val="clear" w:color="auto" w:fill="auto"/>
          </w:tcPr>
          <w:p w14:paraId="0E64D4B9" w14:textId="77777777" w:rsidR="006A2942" w:rsidRDefault="006A2942" w:rsidP="006A2942">
            <w:r>
              <w:t>Registro de errores de módulos</w:t>
            </w:r>
          </w:p>
          <w:p w14:paraId="4D417B3F" w14:textId="77777777" w:rsidR="006A2942" w:rsidRPr="006A7E10" w:rsidRDefault="006A2942" w:rsidP="006A2942">
            <w:r>
              <w:t>Registro de temas</w:t>
            </w:r>
          </w:p>
        </w:tc>
        <w:tc>
          <w:tcPr>
            <w:tcW w:w="442" w:type="pct"/>
            <w:shd w:val="clear" w:color="auto" w:fill="auto"/>
          </w:tcPr>
          <w:p w14:paraId="64220902" w14:textId="77777777" w:rsidR="006A2942" w:rsidRPr="006A7E10" w:rsidRDefault="006A2942" w:rsidP="006A2942">
            <w:r>
              <w:t>Editorial</w:t>
            </w:r>
          </w:p>
        </w:tc>
        <w:tc>
          <w:tcPr>
            <w:tcW w:w="1151" w:type="pct"/>
            <w:shd w:val="clear" w:color="auto" w:fill="auto"/>
          </w:tcPr>
          <w:p w14:paraId="08C08BDD" w14:textId="77777777" w:rsidR="006A2942" w:rsidRDefault="006A2942" w:rsidP="006A2942">
            <w:r>
              <w:t>Publicado</w:t>
            </w:r>
          </w:p>
          <w:p w14:paraId="030E559A" w14:textId="13005606" w:rsidR="006F3B50" w:rsidRPr="006A7E10" w:rsidRDefault="006F3B50" w:rsidP="006A2942"/>
        </w:tc>
        <w:tc>
          <w:tcPr>
            <w:tcW w:w="379" w:type="pct"/>
            <w:shd w:val="clear" w:color="auto" w:fill="auto"/>
          </w:tcPr>
          <w:p w14:paraId="57F6A4D3" w14:textId="77777777" w:rsidR="006A2942" w:rsidRPr="006A7E10" w:rsidRDefault="006A2942" w:rsidP="006A2942"/>
        </w:tc>
        <w:tc>
          <w:tcPr>
            <w:tcW w:w="455" w:type="pct"/>
            <w:shd w:val="clear" w:color="auto" w:fill="auto"/>
          </w:tcPr>
          <w:p w14:paraId="2C1E0F1E" w14:textId="77777777" w:rsidR="006A2942" w:rsidRPr="006A7E10" w:rsidRDefault="006A2942" w:rsidP="006A2942"/>
        </w:tc>
        <w:tc>
          <w:tcPr>
            <w:tcW w:w="456" w:type="pct"/>
            <w:shd w:val="clear" w:color="auto" w:fill="auto"/>
          </w:tcPr>
          <w:p w14:paraId="1836C1ED" w14:textId="77777777" w:rsidR="006A2942" w:rsidRPr="006A7E10" w:rsidRDefault="006A2942" w:rsidP="006A2942"/>
        </w:tc>
        <w:tc>
          <w:tcPr>
            <w:tcW w:w="152" w:type="pct"/>
          </w:tcPr>
          <w:p w14:paraId="07BA5447" w14:textId="77777777" w:rsidR="006A2942" w:rsidRPr="006A7E10" w:rsidRDefault="006A2942" w:rsidP="006A2942"/>
        </w:tc>
        <w:tc>
          <w:tcPr>
            <w:tcW w:w="1361" w:type="pct"/>
          </w:tcPr>
          <w:p w14:paraId="0EF0EF90" w14:textId="77777777" w:rsidR="002D0D22" w:rsidRDefault="002D0D22" w:rsidP="002D0D22">
            <w:r>
              <w:t>-Indicar como extraer el reporte que se envía a digitación.</w:t>
            </w:r>
          </w:p>
          <w:p w14:paraId="4C231073" w14:textId="77777777" w:rsidR="002D0D22" w:rsidRDefault="002D0D22" w:rsidP="002D0D22">
            <w:r>
              <w:t>-Los accesos para cada tipo de usuario (docente, auxiliar, digitación)</w:t>
            </w:r>
          </w:p>
          <w:p w14:paraId="123FDD98" w14:textId="783ADAE6" w:rsidR="006A2942" w:rsidRPr="006A7E10" w:rsidRDefault="002D0D22" w:rsidP="002D0D22">
            <w:r>
              <w:t>-Registro de temas por Bimestres</w:t>
            </w:r>
          </w:p>
        </w:tc>
      </w:tr>
      <w:tr w:rsidR="001B7A0F" w:rsidRPr="006A7E10" w14:paraId="0A2A7BF4" w14:textId="77777777" w:rsidTr="001B7A0F">
        <w:tc>
          <w:tcPr>
            <w:tcW w:w="604" w:type="pct"/>
            <w:shd w:val="clear" w:color="auto" w:fill="auto"/>
          </w:tcPr>
          <w:p w14:paraId="559E9B3D" w14:textId="3E68151F" w:rsidR="0078080E" w:rsidRDefault="0078080E" w:rsidP="006A2942">
            <w:r>
              <w:t>Programa para el Biométrico</w:t>
            </w:r>
          </w:p>
        </w:tc>
        <w:tc>
          <w:tcPr>
            <w:tcW w:w="442" w:type="pct"/>
            <w:shd w:val="clear" w:color="auto" w:fill="auto"/>
          </w:tcPr>
          <w:p w14:paraId="40B65B16" w14:textId="7990927C" w:rsidR="0078080E" w:rsidRDefault="0078080E" w:rsidP="006A2942">
            <w:r>
              <w:t>Colegio</w:t>
            </w:r>
          </w:p>
        </w:tc>
        <w:tc>
          <w:tcPr>
            <w:tcW w:w="1151" w:type="pct"/>
            <w:shd w:val="clear" w:color="auto" w:fill="auto"/>
          </w:tcPr>
          <w:p w14:paraId="2ED1325C" w14:textId="363FA8FB" w:rsidR="0078080E" w:rsidRDefault="0078080E" w:rsidP="006A2942">
            <w:r>
              <w:t>Instalado</w:t>
            </w:r>
          </w:p>
        </w:tc>
        <w:tc>
          <w:tcPr>
            <w:tcW w:w="379" w:type="pct"/>
            <w:shd w:val="clear" w:color="auto" w:fill="auto"/>
          </w:tcPr>
          <w:p w14:paraId="2A85C552" w14:textId="77777777" w:rsidR="0078080E" w:rsidRPr="006A7E10" w:rsidRDefault="0078080E" w:rsidP="006A2942"/>
        </w:tc>
        <w:tc>
          <w:tcPr>
            <w:tcW w:w="455" w:type="pct"/>
            <w:shd w:val="clear" w:color="auto" w:fill="auto"/>
          </w:tcPr>
          <w:p w14:paraId="68EFA2B8" w14:textId="77777777" w:rsidR="0078080E" w:rsidRPr="006A7E10" w:rsidRDefault="0078080E" w:rsidP="006A2942"/>
        </w:tc>
        <w:tc>
          <w:tcPr>
            <w:tcW w:w="456" w:type="pct"/>
            <w:shd w:val="clear" w:color="auto" w:fill="auto"/>
          </w:tcPr>
          <w:p w14:paraId="4C425512" w14:textId="77777777" w:rsidR="0078080E" w:rsidRPr="006A7E10" w:rsidRDefault="0078080E" w:rsidP="006A2942"/>
        </w:tc>
        <w:tc>
          <w:tcPr>
            <w:tcW w:w="152" w:type="pct"/>
          </w:tcPr>
          <w:p w14:paraId="27C6606B" w14:textId="77777777" w:rsidR="0078080E" w:rsidRPr="006A7E10" w:rsidRDefault="0078080E" w:rsidP="006A2942"/>
        </w:tc>
        <w:tc>
          <w:tcPr>
            <w:tcW w:w="1361" w:type="pct"/>
          </w:tcPr>
          <w:p w14:paraId="006DAA4A" w14:textId="057788A7" w:rsidR="0078080E" w:rsidRPr="006A7E10" w:rsidRDefault="005B03B6" w:rsidP="006A2942">
            <w:r>
              <w:t>Compartir ruta del programa</w:t>
            </w:r>
          </w:p>
        </w:tc>
      </w:tr>
      <w:tr w:rsidR="001B7A0F" w:rsidRPr="006A7E10" w14:paraId="18811B35" w14:textId="77777777" w:rsidTr="001B7A0F">
        <w:tc>
          <w:tcPr>
            <w:tcW w:w="604" w:type="pct"/>
            <w:shd w:val="clear" w:color="auto" w:fill="auto"/>
          </w:tcPr>
          <w:p w14:paraId="1ADB79AA" w14:textId="77777777" w:rsidR="006A2942" w:rsidRDefault="006A2942" w:rsidP="006A2942">
            <w:r>
              <w:t>Página Web Editorial</w:t>
            </w:r>
          </w:p>
        </w:tc>
        <w:tc>
          <w:tcPr>
            <w:tcW w:w="442" w:type="pct"/>
            <w:shd w:val="clear" w:color="auto" w:fill="auto"/>
          </w:tcPr>
          <w:p w14:paraId="70D7223B" w14:textId="77777777" w:rsidR="006A2942" w:rsidRDefault="006A2942" w:rsidP="006A2942">
            <w:r>
              <w:t>Editorial</w:t>
            </w:r>
          </w:p>
        </w:tc>
        <w:tc>
          <w:tcPr>
            <w:tcW w:w="1151" w:type="pct"/>
            <w:shd w:val="clear" w:color="auto" w:fill="auto"/>
          </w:tcPr>
          <w:p w14:paraId="08492979" w14:textId="77777777" w:rsidR="006A2942" w:rsidRDefault="006A2942" w:rsidP="006A2942">
            <w:r>
              <w:t>Publicado</w:t>
            </w:r>
          </w:p>
          <w:p w14:paraId="79C8BA21" w14:textId="66400C45" w:rsidR="006A2942" w:rsidRPr="006A7E10" w:rsidRDefault="006A2942" w:rsidP="006A2942"/>
        </w:tc>
        <w:tc>
          <w:tcPr>
            <w:tcW w:w="379" w:type="pct"/>
            <w:shd w:val="clear" w:color="auto" w:fill="auto"/>
          </w:tcPr>
          <w:p w14:paraId="24998684" w14:textId="77777777" w:rsidR="006A2942" w:rsidRPr="006A7E10" w:rsidRDefault="006A2942" w:rsidP="006A2942"/>
        </w:tc>
        <w:tc>
          <w:tcPr>
            <w:tcW w:w="455" w:type="pct"/>
            <w:shd w:val="clear" w:color="auto" w:fill="auto"/>
          </w:tcPr>
          <w:p w14:paraId="30CA399D" w14:textId="77777777" w:rsidR="006A2942" w:rsidRPr="006A7E10" w:rsidRDefault="006A2942" w:rsidP="006A2942"/>
        </w:tc>
        <w:tc>
          <w:tcPr>
            <w:tcW w:w="456" w:type="pct"/>
            <w:shd w:val="clear" w:color="auto" w:fill="auto"/>
          </w:tcPr>
          <w:p w14:paraId="591116B2" w14:textId="77777777" w:rsidR="006A2942" w:rsidRPr="006A7E10" w:rsidRDefault="006A2942" w:rsidP="006A2942"/>
        </w:tc>
        <w:tc>
          <w:tcPr>
            <w:tcW w:w="152" w:type="pct"/>
          </w:tcPr>
          <w:p w14:paraId="7FA0A29F" w14:textId="77777777" w:rsidR="006A2942" w:rsidRPr="006A7E10" w:rsidRDefault="006A2942" w:rsidP="006A2942"/>
        </w:tc>
        <w:tc>
          <w:tcPr>
            <w:tcW w:w="1361" w:type="pct"/>
          </w:tcPr>
          <w:p w14:paraId="508BA68C" w14:textId="42239945" w:rsidR="006A2942" w:rsidRPr="006A7E10" w:rsidRDefault="002D0D22" w:rsidP="006A2942">
            <w:r>
              <w:t>-Acceso a WordPress para edición de la misma</w:t>
            </w:r>
          </w:p>
        </w:tc>
      </w:tr>
      <w:tr w:rsidR="001B7A0F" w:rsidRPr="006A7E10" w14:paraId="35744EF2" w14:textId="77777777" w:rsidTr="001B7A0F">
        <w:tc>
          <w:tcPr>
            <w:tcW w:w="604" w:type="pct"/>
            <w:shd w:val="clear" w:color="auto" w:fill="auto"/>
          </w:tcPr>
          <w:p w14:paraId="2BFD8BA2" w14:textId="77777777" w:rsidR="006A2942" w:rsidRDefault="006A2942" w:rsidP="006A2942">
            <w:r>
              <w:t>Sistema de Registro de Copias</w:t>
            </w:r>
          </w:p>
        </w:tc>
        <w:tc>
          <w:tcPr>
            <w:tcW w:w="442" w:type="pct"/>
            <w:shd w:val="clear" w:color="auto" w:fill="auto"/>
          </w:tcPr>
          <w:p w14:paraId="38E2955A" w14:textId="77777777" w:rsidR="006A2942" w:rsidRDefault="006A2942" w:rsidP="006A2942">
            <w:r>
              <w:t>Editorial</w:t>
            </w:r>
          </w:p>
        </w:tc>
        <w:tc>
          <w:tcPr>
            <w:tcW w:w="1151" w:type="pct"/>
            <w:shd w:val="clear" w:color="auto" w:fill="auto"/>
          </w:tcPr>
          <w:p w14:paraId="67886CD1" w14:textId="1646ED5F" w:rsidR="006A2942" w:rsidRDefault="00247C1D" w:rsidP="006A2942">
            <w:r>
              <w:t>Publicado</w:t>
            </w:r>
          </w:p>
        </w:tc>
        <w:tc>
          <w:tcPr>
            <w:tcW w:w="379" w:type="pct"/>
            <w:shd w:val="clear" w:color="auto" w:fill="auto"/>
          </w:tcPr>
          <w:p w14:paraId="77C386EF" w14:textId="77777777" w:rsidR="006A2942" w:rsidRPr="006A7E10" w:rsidRDefault="006A2942" w:rsidP="006A2942"/>
        </w:tc>
        <w:tc>
          <w:tcPr>
            <w:tcW w:w="455" w:type="pct"/>
            <w:shd w:val="clear" w:color="auto" w:fill="auto"/>
          </w:tcPr>
          <w:p w14:paraId="231C6614" w14:textId="77777777" w:rsidR="006A2942" w:rsidRPr="006A7E10" w:rsidRDefault="006A2942" w:rsidP="006A2942"/>
        </w:tc>
        <w:tc>
          <w:tcPr>
            <w:tcW w:w="456" w:type="pct"/>
            <w:shd w:val="clear" w:color="auto" w:fill="auto"/>
          </w:tcPr>
          <w:p w14:paraId="1384CC6F" w14:textId="77777777" w:rsidR="006A2942" w:rsidRPr="006A7E10" w:rsidRDefault="006A2942" w:rsidP="006A2942"/>
        </w:tc>
        <w:tc>
          <w:tcPr>
            <w:tcW w:w="152" w:type="pct"/>
          </w:tcPr>
          <w:p w14:paraId="68A37685" w14:textId="77777777" w:rsidR="006A2942" w:rsidRPr="006A7E10" w:rsidRDefault="006A2942" w:rsidP="006A2942"/>
        </w:tc>
        <w:tc>
          <w:tcPr>
            <w:tcW w:w="1361" w:type="pct"/>
          </w:tcPr>
          <w:p w14:paraId="6206AEFF" w14:textId="77777777" w:rsidR="006A2942" w:rsidRPr="006A7E10" w:rsidRDefault="006A2942" w:rsidP="006A2942"/>
        </w:tc>
      </w:tr>
      <w:tr w:rsidR="001B7A0F" w:rsidRPr="006A7E10" w14:paraId="35CCC02C" w14:textId="77777777" w:rsidTr="001B7A0F">
        <w:tc>
          <w:tcPr>
            <w:tcW w:w="604" w:type="pct"/>
            <w:shd w:val="clear" w:color="auto" w:fill="auto"/>
          </w:tcPr>
          <w:p w14:paraId="4A055961" w14:textId="6FE9709A" w:rsidR="006A2942" w:rsidRDefault="006A2942" w:rsidP="006A2942">
            <w:r>
              <w:t>Sistema de Asistencia</w:t>
            </w:r>
            <w:r w:rsidR="00247C1D">
              <w:t xml:space="preserve"> (sede molino y san </w:t>
            </w:r>
            <w:proofErr w:type="spellStart"/>
            <w:r w:rsidR="00247C1D">
              <w:t>andres</w:t>
            </w:r>
            <w:proofErr w:type="spellEnd"/>
            <w:r w:rsidR="00247C1D">
              <w:t>)</w:t>
            </w:r>
          </w:p>
        </w:tc>
        <w:tc>
          <w:tcPr>
            <w:tcW w:w="442" w:type="pct"/>
            <w:shd w:val="clear" w:color="auto" w:fill="auto"/>
          </w:tcPr>
          <w:p w14:paraId="4A42B24F" w14:textId="610E42C2" w:rsidR="006A2942" w:rsidRDefault="006A2942" w:rsidP="006A2942">
            <w:r>
              <w:t>Academia</w:t>
            </w:r>
          </w:p>
        </w:tc>
        <w:tc>
          <w:tcPr>
            <w:tcW w:w="1151" w:type="pct"/>
            <w:shd w:val="clear" w:color="auto" w:fill="auto"/>
          </w:tcPr>
          <w:p w14:paraId="2AEDEDC0" w14:textId="77777777" w:rsidR="006A2942" w:rsidRDefault="00247C1D" w:rsidP="006A2942">
            <w:r>
              <w:t>Publicado</w:t>
            </w:r>
          </w:p>
          <w:p w14:paraId="7BBF52E4" w14:textId="23833644" w:rsidR="00247C1D" w:rsidRDefault="00247C1D" w:rsidP="006A2942"/>
        </w:tc>
        <w:tc>
          <w:tcPr>
            <w:tcW w:w="379" w:type="pct"/>
            <w:shd w:val="clear" w:color="auto" w:fill="auto"/>
          </w:tcPr>
          <w:p w14:paraId="75DBFEFE" w14:textId="77777777" w:rsidR="006A2942" w:rsidRPr="006A7E10" w:rsidRDefault="006A2942" w:rsidP="006A2942"/>
        </w:tc>
        <w:tc>
          <w:tcPr>
            <w:tcW w:w="455" w:type="pct"/>
            <w:shd w:val="clear" w:color="auto" w:fill="auto"/>
          </w:tcPr>
          <w:p w14:paraId="13D25461" w14:textId="77777777" w:rsidR="006A2942" w:rsidRPr="006A7E10" w:rsidRDefault="006A2942" w:rsidP="006A2942"/>
        </w:tc>
        <w:tc>
          <w:tcPr>
            <w:tcW w:w="456" w:type="pct"/>
            <w:shd w:val="clear" w:color="auto" w:fill="auto"/>
          </w:tcPr>
          <w:p w14:paraId="06FBDBB1" w14:textId="77777777" w:rsidR="006A2942" w:rsidRPr="006A7E10" w:rsidRDefault="006A2942" w:rsidP="006A2942"/>
        </w:tc>
        <w:tc>
          <w:tcPr>
            <w:tcW w:w="152" w:type="pct"/>
          </w:tcPr>
          <w:p w14:paraId="0727CF99" w14:textId="77777777" w:rsidR="006A2942" w:rsidRPr="006A7E10" w:rsidRDefault="006A2942" w:rsidP="006A2942"/>
        </w:tc>
        <w:tc>
          <w:tcPr>
            <w:tcW w:w="1361" w:type="pct"/>
          </w:tcPr>
          <w:p w14:paraId="1D53E033" w14:textId="77777777" w:rsidR="006A2942" w:rsidRPr="006A7E10" w:rsidRDefault="006A2942" w:rsidP="006A2942"/>
        </w:tc>
      </w:tr>
      <w:tr w:rsidR="001B7A0F" w:rsidRPr="006A7E10" w14:paraId="3EC2FFA5" w14:textId="77777777" w:rsidTr="001B7A0F">
        <w:tc>
          <w:tcPr>
            <w:tcW w:w="604" w:type="pct"/>
            <w:shd w:val="clear" w:color="auto" w:fill="auto"/>
          </w:tcPr>
          <w:p w14:paraId="1938BDBB" w14:textId="0FDD3179" w:rsidR="00247C1D" w:rsidRDefault="00AF303B" w:rsidP="006A2942">
            <w:r>
              <w:t>Página Web</w:t>
            </w:r>
          </w:p>
        </w:tc>
        <w:tc>
          <w:tcPr>
            <w:tcW w:w="442" w:type="pct"/>
            <w:shd w:val="clear" w:color="auto" w:fill="auto"/>
          </w:tcPr>
          <w:p w14:paraId="30D37930" w14:textId="552A3C5D" w:rsidR="00247C1D" w:rsidRDefault="00AF303B" w:rsidP="006A2942">
            <w:r>
              <w:t>Colegio</w:t>
            </w:r>
          </w:p>
        </w:tc>
        <w:tc>
          <w:tcPr>
            <w:tcW w:w="1151" w:type="pct"/>
            <w:shd w:val="clear" w:color="auto" w:fill="auto"/>
          </w:tcPr>
          <w:p w14:paraId="01D974A0" w14:textId="77777777" w:rsidR="00247C1D" w:rsidRDefault="00AF303B" w:rsidP="006A2942">
            <w:r>
              <w:t>Subida</w:t>
            </w:r>
          </w:p>
          <w:p w14:paraId="3BDD0080" w14:textId="3EDBAF74" w:rsidR="00AF303B" w:rsidRDefault="0078080E" w:rsidP="006A2942">
            <w:r>
              <w:t>Aún</w:t>
            </w:r>
            <w:r w:rsidR="00AF303B">
              <w:t xml:space="preserve"> </w:t>
            </w:r>
            <w:r>
              <w:t>quedan</w:t>
            </w:r>
            <w:r w:rsidR="00AF303B">
              <w:t xml:space="preserve"> pendientes-Acceso a WordPress para edición de la misma</w:t>
            </w:r>
          </w:p>
        </w:tc>
        <w:tc>
          <w:tcPr>
            <w:tcW w:w="379" w:type="pct"/>
            <w:shd w:val="clear" w:color="auto" w:fill="auto"/>
          </w:tcPr>
          <w:p w14:paraId="28691514" w14:textId="77777777" w:rsidR="00247C1D" w:rsidRPr="006A7E10" w:rsidRDefault="00247C1D" w:rsidP="006A2942"/>
        </w:tc>
        <w:tc>
          <w:tcPr>
            <w:tcW w:w="455" w:type="pct"/>
            <w:shd w:val="clear" w:color="auto" w:fill="auto"/>
          </w:tcPr>
          <w:p w14:paraId="625A6D4A" w14:textId="77777777" w:rsidR="00247C1D" w:rsidRPr="006A7E10" w:rsidRDefault="00247C1D" w:rsidP="006A2942"/>
        </w:tc>
        <w:tc>
          <w:tcPr>
            <w:tcW w:w="456" w:type="pct"/>
            <w:shd w:val="clear" w:color="auto" w:fill="auto"/>
          </w:tcPr>
          <w:p w14:paraId="421FA598" w14:textId="77777777" w:rsidR="00247C1D" w:rsidRPr="006A7E10" w:rsidRDefault="00247C1D" w:rsidP="006A2942"/>
        </w:tc>
        <w:tc>
          <w:tcPr>
            <w:tcW w:w="152" w:type="pct"/>
          </w:tcPr>
          <w:p w14:paraId="53209FC5" w14:textId="77777777" w:rsidR="00247C1D" w:rsidRPr="006A7E10" w:rsidRDefault="00247C1D" w:rsidP="006A2942"/>
        </w:tc>
        <w:tc>
          <w:tcPr>
            <w:tcW w:w="1361" w:type="pct"/>
          </w:tcPr>
          <w:p w14:paraId="121DDC50" w14:textId="67D30951" w:rsidR="0078080E" w:rsidRDefault="0078080E" w:rsidP="0078080E">
            <w:r>
              <w:t>-</w:t>
            </w:r>
            <w:r>
              <w:t>Sección admisión</w:t>
            </w:r>
          </w:p>
          <w:p w14:paraId="07CEF806" w14:textId="7F36F3F5" w:rsidR="0078080E" w:rsidRDefault="0078080E" w:rsidP="0078080E">
            <w:r>
              <w:t>-Gestión</w:t>
            </w:r>
            <w:r>
              <w:t xml:space="preserve"> de becas académicas mediante la web</w:t>
            </w:r>
          </w:p>
          <w:p w14:paraId="259E2375" w14:textId="35713573" w:rsidR="00247C1D" w:rsidRPr="006A7E10" w:rsidRDefault="0078080E" w:rsidP="0078080E">
            <w:r>
              <w:t>-</w:t>
            </w:r>
            <w:r>
              <w:t>Gestión sección de trabaja con nosotros</w:t>
            </w:r>
          </w:p>
        </w:tc>
      </w:tr>
      <w:tr w:rsidR="001B7A0F" w:rsidRPr="006A7E10" w14:paraId="03246944" w14:textId="77777777" w:rsidTr="001B7A0F">
        <w:tc>
          <w:tcPr>
            <w:tcW w:w="604" w:type="pct"/>
            <w:shd w:val="clear" w:color="auto" w:fill="auto"/>
          </w:tcPr>
          <w:p w14:paraId="3A7B26E9" w14:textId="0FFF6446" w:rsidR="00247C1D" w:rsidRDefault="0078080E" w:rsidP="006A2942">
            <w:r>
              <w:t>Admisión Interna</w:t>
            </w:r>
          </w:p>
        </w:tc>
        <w:tc>
          <w:tcPr>
            <w:tcW w:w="442" w:type="pct"/>
            <w:shd w:val="clear" w:color="auto" w:fill="auto"/>
          </w:tcPr>
          <w:p w14:paraId="21907B68" w14:textId="1F6863AD" w:rsidR="00247C1D" w:rsidRDefault="0078080E" w:rsidP="006A2942">
            <w:r>
              <w:t>Colegio</w:t>
            </w:r>
          </w:p>
        </w:tc>
        <w:tc>
          <w:tcPr>
            <w:tcW w:w="1151" w:type="pct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786"/>
            </w:tblGrid>
            <w:tr w:rsidR="00615756" w14:paraId="65AA8905" w14:textId="77777777" w:rsidTr="001B7A0F">
              <w:tc>
                <w:tcPr>
                  <w:tcW w:w="1786" w:type="dxa"/>
                  <w:vAlign w:val="center"/>
                </w:tcPr>
                <w:p w14:paraId="27BAFBF8" w14:textId="28FC38FE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Registro de datos con envió de términos y condiciones</w:t>
                  </w:r>
                </w:p>
              </w:tc>
              <w:tc>
                <w:tcPr>
                  <w:tcW w:w="1786" w:type="dxa"/>
                </w:tcPr>
                <w:p w14:paraId="4B610FDE" w14:textId="2882C05E" w:rsidR="00615756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15756" w14:paraId="65835421" w14:textId="77777777" w:rsidTr="001B7A0F">
              <w:tc>
                <w:tcPr>
                  <w:tcW w:w="1786" w:type="dxa"/>
                  <w:vAlign w:val="center"/>
                </w:tcPr>
                <w:p w14:paraId="5A5768B2" w14:textId="69324711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Carga de documentos de postulantes</w:t>
                  </w:r>
                </w:p>
              </w:tc>
              <w:tc>
                <w:tcPr>
                  <w:tcW w:w="1786" w:type="dxa"/>
                </w:tcPr>
                <w:p w14:paraId="6658535F" w14:textId="3B1AA832" w:rsidR="00615756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15756" w14:paraId="0D78FC14" w14:textId="77777777" w:rsidTr="001B7A0F">
              <w:tc>
                <w:tcPr>
                  <w:tcW w:w="1786" w:type="dxa"/>
                  <w:vAlign w:val="center"/>
                </w:tcPr>
                <w:p w14:paraId="7A3F500D" w14:textId="77C4BF60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Registro de citas psicopedagógicas, académica y llenado de ficha integral</w:t>
                  </w:r>
                </w:p>
              </w:tc>
              <w:tc>
                <w:tcPr>
                  <w:tcW w:w="1786" w:type="dxa"/>
                </w:tcPr>
                <w:p w14:paraId="69EEE94C" w14:textId="08B35C09" w:rsidR="00615756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15756" w14:paraId="7B2FA544" w14:textId="77777777" w:rsidTr="001B7A0F">
              <w:tc>
                <w:tcPr>
                  <w:tcW w:w="1786" w:type="dxa"/>
                  <w:vAlign w:val="center"/>
                </w:tcPr>
                <w:p w14:paraId="756B3B38" w14:textId="71BA1108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Visualización de resultados de evaluaciones psicopedagógica y académica</w:t>
                  </w:r>
                </w:p>
              </w:tc>
              <w:tc>
                <w:tcPr>
                  <w:tcW w:w="1786" w:type="dxa"/>
                </w:tcPr>
                <w:p w14:paraId="2DCBB6C6" w14:textId="63DE7EE3" w:rsidR="00615756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15756" w14:paraId="6F685A51" w14:textId="77777777" w:rsidTr="001B7A0F">
              <w:tc>
                <w:tcPr>
                  <w:tcW w:w="1786" w:type="dxa"/>
                  <w:vAlign w:val="center"/>
                </w:tcPr>
                <w:p w14:paraId="6DE40BA6" w14:textId="62A6ACF8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Visualización de carta de admisión o rechazo</w:t>
                  </w:r>
                </w:p>
              </w:tc>
              <w:tc>
                <w:tcPr>
                  <w:tcW w:w="1786" w:type="dxa"/>
                </w:tcPr>
                <w:p w14:paraId="609FD983" w14:textId="77777777" w:rsidR="00615756" w:rsidRDefault="00615756" w:rsidP="00615756">
                  <w:pPr>
                    <w:framePr w:hSpace="141" w:wrap="around" w:vAnchor="page" w:hAnchor="margin" w:xAlign="center" w:y="1189"/>
                  </w:pPr>
                </w:p>
              </w:tc>
            </w:tr>
            <w:tr w:rsidR="00615756" w14:paraId="2815D842" w14:textId="77777777" w:rsidTr="001B7A0F">
              <w:tc>
                <w:tcPr>
                  <w:tcW w:w="1786" w:type="dxa"/>
                  <w:vAlign w:val="center"/>
                </w:tcPr>
                <w:p w14:paraId="115DCC91" w14:textId="429D77D8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Visualización de contratos y declaraciones juradas</w:t>
                  </w:r>
                </w:p>
              </w:tc>
              <w:tc>
                <w:tcPr>
                  <w:tcW w:w="1786" w:type="dxa"/>
                </w:tcPr>
                <w:p w14:paraId="567D82F5" w14:textId="77777777" w:rsidR="00615756" w:rsidRDefault="00615756" w:rsidP="00615756">
                  <w:pPr>
                    <w:framePr w:hSpace="141" w:wrap="around" w:vAnchor="page" w:hAnchor="margin" w:xAlign="center" w:y="1189"/>
                  </w:pPr>
                </w:p>
              </w:tc>
            </w:tr>
            <w:tr w:rsidR="00615756" w14:paraId="4377061D" w14:textId="77777777" w:rsidTr="001B7A0F">
              <w:tc>
                <w:tcPr>
                  <w:tcW w:w="1786" w:type="dxa"/>
                  <w:vAlign w:val="center"/>
                </w:tcPr>
                <w:p w14:paraId="69161AFD" w14:textId="6CF42559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Subida de contratos y declaraciones juradas firmadas</w:t>
                  </w:r>
                </w:p>
              </w:tc>
              <w:tc>
                <w:tcPr>
                  <w:tcW w:w="1786" w:type="dxa"/>
                </w:tcPr>
                <w:p w14:paraId="101652E6" w14:textId="77777777" w:rsidR="00615756" w:rsidRDefault="00615756" w:rsidP="00615756">
                  <w:pPr>
                    <w:framePr w:hSpace="141" w:wrap="around" w:vAnchor="page" w:hAnchor="margin" w:xAlign="center" w:y="1189"/>
                  </w:pPr>
                </w:p>
              </w:tc>
            </w:tr>
            <w:tr w:rsidR="00615756" w14:paraId="5C7DB2FC" w14:textId="77777777" w:rsidTr="001B7A0F">
              <w:tc>
                <w:tcPr>
                  <w:tcW w:w="1786" w:type="dxa"/>
                  <w:vAlign w:val="center"/>
                </w:tcPr>
                <w:p w14:paraId="48326817" w14:textId="08B80AD9" w:rsidR="00615756" w:rsidRDefault="00615756" w:rsidP="00615756">
                  <w:pPr>
                    <w:framePr w:hSpace="141" w:wrap="around" w:vAnchor="page" w:hAnchor="margin" w:xAlign="center" w:y="1189"/>
                  </w:pPr>
                  <w:r>
                    <w:rPr>
                      <w:rFonts w:ascii="Calibri" w:hAnsi="Calibri" w:cs="Calibri"/>
                      <w:color w:val="000000"/>
                    </w:rPr>
                    <w:t>carga final de documentos de admisión</w:t>
                  </w:r>
                </w:p>
              </w:tc>
              <w:tc>
                <w:tcPr>
                  <w:tcW w:w="1786" w:type="dxa"/>
                </w:tcPr>
                <w:p w14:paraId="50D0273A" w14:textId="77777777" w:rsidR="00615756" w:rsidRDefault="00615756" w:rsidP="00615756">
                  <w:pPr>
                    <w:framePr w:hSpace="141" w:wrap="around" w:vAnchor="page" w:hAnchor="margin" w:xAlign="center" w:y="1189"/>
                  </w:pPr>
                </w:p>
              </w:tc>
            </w:tr>
            <w:tr w:rsidR="006F3B50" w14:paraId="7E9EC888" w14:textId="77777777" w:rsidTr="001B7A0F">
              <w:tc>
                <w:tcPr>
                  <w:tcW w:w="1786" w:type="dxa"/>
                  <w:vAlign w:val="center"/>
                </w:tcPr>
                <w:p w14:paraId="4BE9B0E8" w14:textId="4E57FE08" w:rsidR="006F3B50" w:rsidRDefault="006F3B50" w:rsidP="00615756">
                  <w:pPr>
                    <w:framePr w:hSpace="141" w:wrap="around" w:vAnchor="page" w:hAnchor="margin" w:xAlign="center" w:y="118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Panel secretaria</w:t>
                  </w:r>
                </w:p>
              </w:tc>
              <w:tc>
                <w:tcPr>
                  <w:tcW w:w="1786" w:type="dxa"/>
                </w:tcPr>
                <w:p w14:paraId="5F3490AB" w14:textId="34E4C5D2" w:rsidR="006F3B50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F3B50" w14:paraId="1196EEBB" w14:textId="77777777" w:rsidTr="001B7A0F">
              <w:tc>
                <w:tcPr>
                  <w:tcW w:w="1786" w:type="dxa"/>
                  <w:vAlign w:val="center"/>
                </w:tcPr>
                <w:p w14:paraId="1C2A496D" w14:textId="2B180321" w:rsidR="006F3B50" w:rsidRDefault="006F3B50" w:rsidP="00615756">
                  <w:pPr>
                    <w:framePr w:hSpace="141" w:wrap="around" w:vAnchor="page" w:hAnchor="margin" w:xAlign="center" w:y="118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Panel de Psicólogas</w:t>
                  </w:r>
                </w:p>
              </w:tc>
              <w:tc>
                <w:tcPr>
                  <w:tcW w:w="1786" w:type="dxa"/>
                </w:tcPr>
                <w:p w14:paraId="1D4F986A" w14:textId="4785E168" w:rsidR="006F3B50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  <w:tr w:rsidR="006F3B50" w14:paraId="7915ED6A" w14:textId="77777777" w:rsidTr="001B7A0F">
              <w:tc>
                <w:tcPr>
                  <w:tcW w:w="1786" w:type="dxa"/>
                  <w:vAlign w:val="center"/>
                </w:tcPr>
                <w:p w14:paraId="37050A22" w14:textId="3B0E767F" w:rsidR="006F3B50" w:rsidRDefault="006F3B50" w:rsidP="00615756">
                  <w:pPr>
                    <w:framePr w:hSpace="141" w:wrap="around" w:vAnchor="page" w:hAnchor="margin" w:xAlign="center" w:y="1189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Panel Estudiante</w:t>
                  </w:r>
                </w:p>
              </w:tc>
              <w:tc>
                <w:tcPr>
                  <w:tcW w:w="1786" w:type="dxa"/>
                </w:tcPr>
                <w:p w14:paraId="576281AF" w14:textId="76251DA2" w:rsidR="006F3B50" w:rsidRDefault="006F3B50" w:rsidP="00615756">
                  <w:pPr>
                    <w:framePr w:hSpace="141" w:wrap="around" w:vAnchor="page" w:hAnchor="margin" w:xAlign="center" w:y="1189"/>
                  </w:pPr>
                  <w:r>
                    <w:t>X</w:t>
                  </w:r>
                </w:p>
              </w:tc>
            </w:tr>
          </w:tbl>
          <w:p w14:paraId="3EDB188D" w14:textId="77777777" w:rsidR="00247C1D" w:rsidRDefault="00247C1D" w:rsidP="006A2942"/>
        </w:tc>
        <w:tc>
          <w:tcPr>
            <w:tcW w:w="379" w:type="pct"/>
            <w:shd w:val="clear" w:color="auto" w:fill="auto"/>
          </w:tcPr>
          <w:p w14:paraId="7649B5E8" w14:textId="77777777" w:rsidR="00247C1D" w:rsidRPr="006A7E10" w:rsidRDefault="00247C1D" w:rsidP="006A2942"/>
        </w:tc>
        <w:tc>
          <w:tcPr>
            <w:tcW w:w="455" w:type="pct"/>
            <w:shd w:val="clear" w:color="auto" w:fill="auto"/>
          </w:tcPr>
          <w:p w14:paraId="04D47993" w14:textId="77777777" w:rsidR="00247C1D" w:rsidRPr="006A7E10" w:rsidRDefault="00247C1D" w:rsidP="006A2942"/>
        </w:tc>
        <w:tc>
          <w:tcPr>
            <w:tcW w:w="456" w:type="pct"/>
            <w:shd w:val="clear" w:color="auto" w:fill="auto"/>
          </w:tcPr>
          <w:p w14:paraId="6648AC48" w14:textId="77777777" w:rsidR="00247C1D" w:rsidRPr="006A7E10" w:rsidRDefault="00247C1D" w:rsidP="006A2942"/>
        </w:tc>
        <w:tc>
          <w:tcPr>
            <w:tcW w:w="152" w:type="pct"/>
          </w:tcPr>
          <w:p w14:paraId="0D06229F" w14:textId="77777777" w:rsidR="00247C1D" w:rsidRPr="006A7E10" w:rsidRDefault="00247C1D" w:rsidP="006A2942"/>
        </w:tc>
        <w:tc>
          <w:tcPr>
            <w:tcW w:w="1361" w:type="pct"/>
          </w:tcPr>
          <w:p w14:paraId="3F6AE6C8" w14:textId="77777777" w:rsidR="00247C1D" w:rsidRPr="006A7E10" w:rsidRDefault="00247C1D" w:rsidP="006A2942"/>
        </w:tc>
      </w:tr>
      <w:tr w:rsidR="006F3B50" w:rsidRPr="006A7E10" w14:paraId="5360B68B" w14:textId="77777777" w:rsidTr="001B7A0F">
        <w:tc>
          <w:tcPr>
            <w:tcW w:w="604" w:type="pct"/>
            <w:vMerge w:val="restart"/>
            <w:shd w:val="clear" w:color="auto" w:fill="auto"/>
            <w:vAlign w:val="center"/>
          </w:tcPr>
          <w:p w14:paraId="20DB7D39" w14:textId="3ED5BCDE" w:rsidR="006F3B50" w:rsidRDefault="006F3B50" w:rsidP="006F3B50">
            <w:pPr>
              <w:jc w:val="center"/>
            </w:pPr>
            <w:r>
              <w:t>Admisión Interna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F5FB75F" w14:textId="7E73BD95" w:rsidR="006F3B50" w:rsidRDefault="006F3B50" w:rsidP="006F3B50">
            <w:pPr>
              <w:jc w:val="center"/>
            </w:pPr>
            <w:r>
              <w:t>Colegio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</w:tcPr>
          <w:p w14:paraId="360A6BD0" w14:textId="1AC4341E" w:rsidR="006F3B50" w:rsidRDefault="006F3B50" w:rsidP="006F3B50">
            <w:pPr>
              <w:jc w:val="center"/>
            </w:pPr>
            <w:r>
              <w:t>Pendiente</w:t>
            </w:r>
          </w:p>
        </w:tc>
        <w:tc>
          <w:tcPr>
            <w:tcW w:w="1442" w:type="pct"/>
            <w:gridSpan w:val="4"/>
            <w:vMerge w:val="restart"/>
            <w:shd w:val="clear" w:color="auto" w:fill="auto"/>
          </w:tcPr>
          <w:p w14:paraId="4EEAB362" w14:textId="77777777" w:rsidR="006F3B50" w:rsidRPr="006A7E10" w:rsidRDefault="006F3B50" w:rsidP="006F3B50"/>
        </w:tc>
        <w:tc>
          <w:tcPr>
            <w:tcW w:w="1361" w:type="pct"/>
            <w:vAlign w:val="center"/>
          </w:tcPr>
          <w:p w14:paraId="1CF08D12" w14:textId="0EFE1679" w:rsidR="006F3B50" w:rsidRPr="006A7E10" w:rsidRDefault="006F3B50" w:rsidP="006F3B50">
            <w:r>
              <w:rPr>
                <w:rFonts w:ascii="Calibri" w:hAnsi="Calibri" w:cs="Calibri"/>
                <w:color w:val="000000"/>
              </w:rPr>
              <w:t>Procedimiento de actualización de datos del estudiante</w:t>
            </w:r>
          </w:p>
        </w:tc>
      </w:tr>
      <w:tr w:rsidR="006F3B50" w:rsidRPr="006A7E10" w14:paraId="6873D1FD" w14:textId="77777777" w:rsidTr="001B7A0F">
        <w:tc>
          <w:tcPr>
            <w:tcW w:w="604" w:type="pct"/>
            <w:vMerge/>
            <w:shd w:val="clear" w:color="auto" w:fill="auto"/>
          </w:tcPr>
          <w:p w14:paraId="174417A7" w14:textId="77777777" w:rsidR="006F3B50" w:rsidRDefault="006F3B50" w:rsidP="006F3B50"/>
        </w:tc>
        <w:tc>
          <w:tcPr>
            <w:tcW w:w="442" w:type="pct"/>
            <w:vMerge/>
            <w:shd w:val="clear" w:color="auto" w:fill="auto"/>
          </w:tcPr>
          <w:p w14:paraId="2A4C32D1" w14:textId="77777777" w:rsidR="006F3B50" w:rsidRDefault="006F3B50" w:rsidP="006F3B50"/>
        </w:tc>
        <w:tc>
          <w:tcPr>
            <w:tcW w:w="1151" w:type="pct"/>
            <w:vMerge/>
            <w:shd w:val="clear" w:color="auto" w:fill="auto"/>
            <w:vAlign w:val="center"/>
          </w:tcPr>
          <w:p w14:paraId="48464AE6" w14:textId="65C77048" w:rsidR="006F3B50" w:rsidRDefault="006F3B50" w:rsidP="006F3B50"/>
        </w:tc>
        <w:tc>
          <w:tcPr>
            <w:tcW w:w="1442" w:type="pct"/>
            <w:gridSpan w:val="4"/>
            <w:vMerge/>
            <w:shd w:val="clear" w:color="auto" w:fill="auto"/>
          </w:tcPr>
          <w:p w14:paraId="27A83336" w14:textId="77777777" w:rsidR="006F3B50" w:rsidRPr="006A7E10" w:rsidRDefault="006F3B50" w:rsidP="006F3B50"/>
        </w:tc>
        <w:tc>
          <w:tcPr>
            <w:tcW w:w="1361" w:type="pct"/>
            <w:vAlign w:val="center"/>
          </w:tcPr>
          <w:p w14:paraId="7AC16605" w14:textId="44B0D741" w:rsidR="006F3B50" w:rsidRPr="006A7E10" w:rsidRDefault="006F3B50" w:rsidP="006F3B50">
            <w:r>
              <w:rPr>
                <w:rFonts w:ascii="Calibri" w:hAnsi="Calibri" w:cs="Calibri"/>
                <w:color w:val="000000"/>
              </w:rPr>
              <w:t>Formulario de Actualización de datos del apoderado y estudiante</w:t>
            </w:r>
          </w:p>
        </w:tc>
      </w:tr>
      <w:tr w:rsidR="006F3B50" w:rsidRPr="006A7E10" w14:paraId="71B94B55" w14:textId="77777777" w:rsidTr="001B7A0F">
        <w:tc>
          <w:tcPr>
            <w:tcW w:w="604" w:type="pct"/>
            <w:vMerge/>
            <w:shd w:val="clear" w:color="auto" w:fill="auto"/>
          </w:tcPr>
          <w:p w14:paraId="3AFAE856" w14:textId="77777777" w:rsidR="006F3B50" w:rsidRDefault="006F3B50" w:rsidP="006F3B50"/>
        </w:tc>
        <w:tc>
          <w:tcPr>
            <w:tcW w:w="442" w:type="pct"/>
            <w:vMerge/>
            <w:shd w:val="clear" w:color="auto" w:fill="auto"/>
          </w:tcPr>
          <w:p w14:paraId="46B009F4" w14:textId="77777777" w:rsidR="006F3B50" w:rsidRDefault="006F3B50" w:rsidP="006F3B50"/>
        </w:tc>
        <w:tc>
          <w:tcPr>
            <w:tcW w:w="1151" w:type="pct"/>
            <w:vMerge/>
            <w:shd w:val="clear" w:color="auto" w:fill="auto"/>
            <w:vAlign w:val="center"/>
          </w:tcPr>
          <w:p w14:paraId="6A7A9FE4" w14:textId="2F2B6887" w:rsidR="006F3B50" w:rsidRDefault="006F3B50" w:rsidP="006F3B50"/>
        </w:tc>
        <w:tc>
          <w:tcPr>
            <w:tcW w:w="1442" w:type="pct"/>
            <w:gridSpan w:val="4"/>
            <w:vMerge/>
            <w:shd w:val="clear" w:color="auto" w:fill="auto"/>
          </w:tcPr>
          <w:p w14:paraId="3D4BF23C" w14:textId="77777777" w:rsidR="006F3B50" w:rsidRPr="006A7E10" w:rsidRDefault="006F3B50" w:rsidP="006F3B50"/>
        </w:tc>
        <w:tc>
          <w:tcPr>
            <w:tcW w:w="1361" w:type="pct"/>
            <w:vAlign w:val="center"/>
          </w:tcPr>
          <w:p w14:paraId="2598CB3B" w14:textId="4F3EB466" w:rsidR="006F3B50" w:rsidRPr="006A7E10" w:rsidRDefault="006F3B50" w:rsidP="006F3B50">
            <w:r>
              <w:rPr>
                <w:rFonts w:ascii="Calibri" w:hAnsi="Calibri" w:cs="Calibri"/>
                <w:color w:val="000000"/>
              </w:rPr>
              <w:t>Generación de reserva de vacante</w:t>
            </w:r>
          </w:p>
        </w:tc>
      </w:tr>
      <w:tr w:rsidR="006F3B50" w:rsidRPr="006A7E10" w14:paraId="223B7168" w14:textId="77777777" w:rsidTr="001B7A0F">
        <w:tc>
          <w:tcPr>
            <w:tcW w:w="604" w:type="pct"/>
            <w:vMerge/>
            <w:shd w:val="clear" w:color="auto" w:fill="auto"/>
          </w:tcPr>
          <w:p w14:paraId="335AF779" w14:textId="77777777" w:rsidR="006F3B50" w:rsidRDefault="006F3B50" w:rsidP="006F3B50"/>
        </w:tc>
        <w:tc>
          <w:tcPr>
            <w:tcW w:w="442" w:type="pct"/>
            <w:vMerge/>
            <w:shd w:val="clear" w:color="auto" w:fill="auto"/>
          </w:tcPr>
          <w:p w14:paraId="43D4B021" w14:textId="77777777" w:rsidR="006F3B50" w:rsidRDefault="006F3B50" w:rsidP="006F3B50"/>
        </w:tc>
        <w:tc>
          <w:tcPr>
            <w:tcW w:w="1151" w:type="pct"/>
            <w:vMerge/>
            <w:shd w:val="clear" w:color="auto" w:fill="auto"/>
            <w:vAlign w:val="center"/>
          </w:tcPr>
          <w:p w14:paraId="5175C44B" w14:textId="2F55CBE0" w:rsidR="006F3B50" w:rsidRDefault="006F3B50" w:rsidP="006F3B50"/>
        </w:tc>
        <w:tc>
          <w:tcPr>
            <w:tcW w:w="1442" w:type="pct"/>
            <w:gridSpan w:val="4"/>
            <w:vMerge/>
            <w:shd w:val="clear" w:color="auto" w:fill="auto"/>
          </w:tcPr>
          <w:p w14:paraId="31840379" w14:textId="77777777" w:rsidR="006F3B50" w:rsidRPr="006A7E10" w:rsidRDefault="006F3B50" w:rsidP="006F3B50"/>
        </w:tc>
        <w:tc>
          <w:tcPr>
            <w:tcW w:w="1361" w:type="pct"/>
            <w:vAlign w:val="center"/>
          </w:tcPr>
          <w:p w14:paraId="308610B3" w14:textId="339B9A73" w:rsidR="006F3B50" w:rsidRPr="006A7E10" w:rsidRDefault="006F3B50" w:rsidP="006F3B50">
            <w:r>
              <w:rPr>
                <w:rFonts w:ascii="Calibri" w:hAnsi="Calibri" w:cs="Calibri"/>
                <w:color w:val="000000"/>
              </w:rPr>
              <w:t>Filtro y lista de estudiantes con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deudas,útiles</w:t>
            </w:r>
            <w:proofErr w:type="gramEnd"/>
            <w:r>
              <w:rPr>
                <w:rFonts w:ascii="Calibri" w:hAnsi="Calibri" w:cs="Calibri"/>
                <w:color w:val="000000"/>
              </w:rPr>
              <w:t>,comportamineto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1B7A0F" w:rsidRPr="006A7E10" w14:paraId="5481A9D5" w14:textId="77777777" w:rsidTr="001B7A0F">
        <w:trPr>
          <w:trHeight w:val="172"/>
        </w:trPr>
        <w:tc>
          <w:tcPr>
            <w:tcW w:w="604" w:type="pct"/>
            <w:vMerge w:val="restart"/>
            <w:shd w:val="clear" w:color="auto" w:fill="auto"/>
          </w:tcPr>
          <w:p w14:paraId="4B254540" w14:textId="5924C7DA" w:rsidR="001B7A0F" w:rsidRDefault="001B7A0F" w:rsidP="001B7A0F">
            <w:r>
              <w:t>Módulo de pagos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6FDE8C5A" w14:textId="53E10173" w:rsidR="001B7A0F" w:rsidRDefault="001B7A0F" w:rsidP="001B7A0F">
            <w:r>
              <w:t>Colegio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</w:tcPr>
          <w:p w14:paraId="47BB4C4F" w14:textId="7A01740A" w:rsidR="001B7A0F" w:rsidRDefault="001B7A0F" w:rsidP="001B7A0F">
            <w:r>
              <w:t>Pendiente</w:t>
            </w:r>
          </w:p>
        </w:tc>
        <w:tc>
          <w:tcPr>
            <w:tcW w:w="1442" w:type="pct"/>
            <w:gridSpan w:val="4"/>
            <w:vMerge w:val="restart"/>
            <w:shd w:val="clear" w:color="auto" w:fill="auto"/>
          </w:tcPr>
          <w:p w14:paraId="5A91267F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0D7ECCC0" w14:textId="29D53502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 xml:space="preserve">Pagos de </w:t>
            </w:r>
            <w:proofErr w:type="gramStart"/>
            <w:r>
              <w:rPr>
                <w:rFonts w:ascii="Calibri" w:hAnsi="Calibri" w:cs="Calibri"/>
                <w:color w:val="000000"/>
              </w:rPr>
              <w:t>pensiones  pagos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admisión</w:t>
            </w:r>
          </w:p>
        </w:tc>
      </w:tr>
      <w:tr w:rsidR="001B7A0F" w:rsidRPr="006A7E10" w14:paraId="54A34753" w14:textId="77777777" w:rsidTr="001B7A0F">
        <w:trPr>
          <w:trHeight w:val="172"/>
        </w:trPr>
        <w:tc>
          <w:tcPr>
            <w:tcW w:w="604" w:type="pct"/>
            <w:vMerge/>
            <w:shd w:val="clear" w:color="auto" w:fill="auto"/>
          </w:tcPr>
          <w:p w14:paraId="677C6FD0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2BDA7FE4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786914EF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7254FD1F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417F8878" w14:textId="735F5548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Pagos de agenda</w:t>
            </w:r>
          </w:p>
        </w:tc>
      </w:tr>
      <w:tr w:rsidR="001B7A0F" w:rsidRPr="006A7E10" w14:paraId="670C4C79" w14:textId="77777777" w:rsidTr="001B7A0F">
        <w:trPr>
          <w:trHeight w:val="172"/>
        </w:trPr>
        <w:tc>
          <w:tcPr>
            <w:tcW w:w="604" w:type="pct"/>
            <w:vMerge/>
            <w:shd w:val="clear" w:color="auto" w:fill="auto"/>
          </w:tcPr>
          <w:p w14:paraId="16F40BEE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2B7A5598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0F328189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1FA02C07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5EC5D86A" w14:textId="2B5796E8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Gestión de descuentos</w:t>
            </w:r>
          </w:p>
        </w:tc>
      </w:tr>
      <w:tr w:rsidR="001B7A0F" w:rsidRPr="006A7E10" w14:paraId="14E326AD" w14:textId="77777777" w:rsidTr="001B7A0F">
        <w:trPr>
          <w:trHeight w:val="172"/>
        </w:trPr>
        <w:tc>
          <w:tcPr>
            <w:tcW w:w="604" w:type="pct"/>
            <w:vMerge/>
            <w:shd w:val="clear" w:color="auto" w:fill="auto"/>
          </w:tcPr>
          <w:p w14:paraId="5DDEA25C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41078C8C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59A7AAA1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1049BF2E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7837EF45" w14:textId="5A44FD8C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Gestión de moras</w:t>
            </w:r>
          </w:p>
        </w:tc>
      </w:tr>
      <w:tr w:rsidR="001B7A0F" w:rsidRPr="006A7E10" w14:paraId="6EB57479" w14:textId="77777777" w:rsidTr="001B7A0F">
        <w:trPr>
          <w:trHeight w:val="172"/>
        </w:trPr>
        <w:tc>
          <w:tcPr>
            <w:tcW w:w="604" w:type="pct"/>
            <w:vMerge/>
            <w:shd w:val="clear" w:color="auto" w:fill="auto"/>
          </w:tcPr>
          <w:p w14:paraId="694F7105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27AFB32C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1A79571C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3C0F8285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3A0F0EBE" w14:textId="23BFD7B3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Gestión de promociones y becas académicas</w:t>
            </w:r>
          </w:p>
        </w:tc>
      </w:tr>
      <w:tr w:rsidR="001B7A0F" w:rsidRPr="006A7E10" w14:paraId="5572222B" w14:textId="77777777" w:rsidTr="001B7A0F">
        <w:trPr>
          <w:trHeight w:val="150"/>
        </w:trPr>
        <w:tc>
          <w:tcPr>
            <w:tcW w:w="604" w:type="pct"/>
            <w:vMerge w:val="restart"/>
            <w:shd w:val="clear" w:color="auto" w:fill="auto"/>
          </w:tcPr>
          <w:p w14:paraId="5896ABF8" w14:textId="5C5CC134" w:rsidR="001B7A0F" w:rsidRDefault="001B7A0F" w:rsidP="001B7A0F">
            <w:r>
              <w:lastRenderedPageBreak/>
              <w:t>Módulos de Notas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275028A1" w14:textId="25A791EF" w:rsidR="001B7A0F" w:rsidRDefault="001B7A0F" w:rsidP="001B7A0F">
            <w:r>
              <w:t>Colegio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</w:tcPr>
          <w:p w14:paraId="493372AB" w14:textId="28964083" w:rsidR="001B7A0F" w:rsidRDefault="001B7A0F" w:rsidP="001B7A0F">
            <w:r>
              <w:t>Pendiente</w:t>
            </w:r>
          </w:p>
        </w:tc>
        <w:tc>
          <w:tcPr>
            <w:tcW w:w="1442" w:type="pct"/>
            <w:gridSpan w:val="4"/>
            <w:vMerge w:val="restart"/>
            <w:shd w:val="clear" w:color="auto" w:fill="auto"/>
          </w:tcPr>
          <w:p w14:paraId="0801AD29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435CAD53" w14:textId="6AFF14A0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Gestión de cursos por área</w:t>
            </w:r>
          </w:p>
        </w:tc>
      </w:tr>
      <w:tr w:rsidR="001B7A0F" w:rsidRPr="006A7E10" w14:paraId="4D43FD3D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6913DE36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3A40AE9C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5E776D36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26A5A8F4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3C4F678A" w14:textId="56C732F0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Gestión de criterios de evaluación por curso</w:t>
            </w:r>
          </w:p>
        </w:tc>
      </w:tr>
      <w:tr w:rsidR="001B7A0F" w:rsidRPr="006A7E10" w14:paraId="7257E7B8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4456DA69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5305D266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21656E3F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4B431C89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68AA8FB4" w14:textId="32FA01EC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Asignación de registros a docentes</w:t>
            </w:r>
          </w:p>
        </w:tc>
      </w:tr>
      <w:tr w:rsidR="001B7A0F" w:rsidRPr="006A7E10" w14:paraId="17F8B06C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31617D4C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0410A567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0DA61D43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38BD59B3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5326F102" w14:textId="3C288151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Subida de notas por curso y sede</w:t>
            </w:r>
          </w:p>
        </w:tc>
      </w:tr>
      <w:tr w:rsidR="001B7A0F" w:rsidRPr="006A7E10" w14:paraId="167CAEDA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3A94D8C8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7B4D374F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5C4FDCEA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7EDAE9BA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2F4573EA" w14:textId="78F5DE4F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Generación de libretas por sede</w:t>
            </w:r>
          </w:p>
        </w:tc>
      </w:tr>
      <w:tr w:rsidR="001B7A0F" w:rsidRPr="006A7E10" w14:paraId="45029021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484CA8AD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3FEFD9A0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</w:tcPr>
          <w:p w14:paraId="6F7CB4BA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1E2E291A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6BEB82B7" w14:textId="585C9BFA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>Facturación electrónica</w:t>
            </w:r>
          </w:p>
        </w:tc>
      </w:tr>
      <w:tr w:rsidR="001B7A0F" w:rsidRPr="006A7E10" w14:paraId="76D516A7" w14:textId="77777777" w:rsidTr="001B7A0F">
        <w:trPr>
          <w:trHeight w:val="147"/>
        </w:trPr>
        <w:tc>
          <w:tcPr>
            <w:tcW w:w="604" w:type="pct"/>
            <w:vMerge/>
            <w:shd w:val="clear" w:color="auto" w:fill="auto"/>
          </w:tcPr>
          <w:p w14:paraId="0E602054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18C4DDEE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</w:tcPr>
          <w:p w14:paraId="5382BBC4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596A32E8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5A2FCCEA" w14:textId="73D8AFC5" w:rsidR="001B7A0F" w:rsidRPr="006A7E10" w:rsidRDefault="001B7A0F" w:rsidP="001B7A0F">
            <w:r>
              <w:rPr>
                <w:rFonts w:ascii="Calibri" w:hAnsi="Calibri" w:cs="Calibri"/>
                <w:color w:val="000000"/>
              </w:rPr>
              <w:t xml:space="preserve">Gestión de lista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utiles</w:t>
            </w:r>
            <w:proofErr w:type="spellEnd"/>
          </w:p>
        </w:tc>
      </w:tr>
      <w:tr w:rsidR="001B7A0F" w:rsidRPr="006A7E10" w14:paraId="60B68A69" w14:textId="77777777" w:rsidTr="001B7A0F">
        <w:trPr>
          <w:trHeight w:val="111"/>
        </w:trPr>
        <w:tc>
          <w:tcPr>
            <w:tcW w:w="604" w:type="pct"/>
            <w:vMerge w:val="restart"/>
            <w:shd w:val="clear" w:color="auto" w:fill="auto"/>
          </w:tcPr>
          <w:p w14:paraId="2DED0C98" w14:textId="1D883EB0" w:rsidR="001B7A0F" w:rsidRDefault="001B7A0F" w:rsidP="001B7A0F">
            <w:r>
              <w:t>Migración de datos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7A08E1C8" w14:textId="4E63AD33" w:rsidR="001B7A0F" w:rsidRDefault="001B7A0F" w:rsidP="001B7A0F">
            <w:r>
              <w:t>Colegio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</w:tcPr>
          <w:p w14:paraId="41CAA932" w14:textId="60F8690C" w:rsidR="001B7A0F" w:rsidRDefault="001B7A0F" w:rsidP="001B7A0F">
            <w:r>
              <w:t>Pendiente</w:t>
            </w:r>
          </w:p>
        </w:tc>
        <w:tc>
          <w:tcPr>
            <w:tcW w:w="1442" w:type="pct"/>
            <w:gridSpan w:val="4"/>
            <w:vMerge w:val="restart"/>
            <w:shd w:val="clear" w:color="auto" w:fill="auto"/>
          </w:tcPr>
          <w:p w14:paraId="16C9C09A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54EE9AD4" w14:textId="22C286BE" w:rsidR="001B7A0F" w:rsidRDefault="001B7A0F" w:rsidP="001B7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Evaluación de tablas para migrar</w:t>
            </w:r>
          </w:p>
        </w:tc>
      </w:tr>
      <w:tr w:rsidR="001B7A0F" w:rsidRPr="006A7E10" w14:paraId="656782B7" w14:textId="77777777" w:rsidTr="001B7A0F">
        <w:trPr>
          <w:trHeight w:val="111"/>
        </w:trPr>
        <w:tc>
          <w:tcPr>
            <w:tcW w:w="604" w:type="pct"/>
            <w:vMerge/>
            <w:shd w:val="clear" w:color="auto" w:fill="auto"/>
          </w:tcPr>
          <w:p w14:paraId="60279059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68D98CFB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7D02738A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621766B9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36CCAF22" w14:textId="4FC59CF9" w:rsidR="001B7A0F" w:rsidRDefault="001B7A0F" w:rsidP="001B7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Segmentar datos de estudiantes, notas, pagos para que sean cargados</w:t>
            </w:r>
          </w:p>
        </w:tc>
      </w:tr>
      <w:tr w:rsidR="001B7A0F" w:rsidRPr="006A7E10" w14:paraId="7E357ED2" w14:textId="77777777" w:rsidTr="001B7A0F">
        <w:trPr>
          <w:trHeight w:val="111"/>
        </w:trPr>
        <w:tc>
          <w:tcPr>
            <w:tcW w:w="604" w:type="pct"/>
            <w:vMerge/>
            <w:shd w:val="clear" w:color="auto" w:fill="auto"/>
          </w:tcPr>
          <w:p w14:paraId="4F0E9EBD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7EECA6F3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57CDC6DD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0C52FF9A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67247F53" w14:textId="6B23EDD2" w:rsidR="001B7A0F" w:rsidRDefault="001B7A0F" w:rsidP="001B7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Distribuir la carga de datos por sede</w:t>
            </w:r>
          </w:p>
        </w:tc>
      </w:tr>
      <w:tr w:rsidR="001B7A0F" w:rsidRPr="006A7E10" w14:paraId="5CD9B1CF" w14:textId="77777777" w:rsidTr="001B7A0F">
        <w:trPr>
          <w:trHeight w:val="111"/>
        </w:trPr>
        <w:tc>
          <w:tcPr>
            <w:tcW w:w="604" w:type="pct"/>
            <w:vMerge/>
            <w:shd w:val="clear" w:color="auto" w:fill="auto"/>
          </w:tcPr>
          <w:p w14:paraId="654F3F2A" w14:textId="77777777" w:rsidR="001B7A0F" w:rsidRDefault="001B7A0F" w:rsidP="001B7A0F"/>
        </w:tc>
        <w:tc>
          <w:tcPr>
            <w:tcW w:w="442" w:type="pct"/>
            <w:vMerge/>
            <w:shd w:val="clear" w:color="auto" w:fill="auto"/>
          </w:tcPr>
          <w:p w14:paraId="2C371848" w14:textId="77777777" w:rsidR="001B7A0F" w:rsidRDefault="001B7A0F" w:rsidP="001B7A0F"/>
        </w:tc>
        <w:tc>
          <w:tcPr>
            <w:tcW w:w="1151" w:type="pct"/>
            <w:vMerge/>
            <w:shd w:val="clear" w:color="auto" w:fill="auto"/>
            <w:vAlign w:val="center"/>
          </w:tcPr>
          <w:p w14:paraId="58AB5CD1" w14:textId="77777777" w:rsidR="001B7A0F" w:rsidRDefault="001B7A0F" w:rsidP="001B7A0F"/>
        </w:tc>
        <w:tc>
          <w:tcPr>
            <w:tcW w:w="1442" w:type="pct"/>
            <w:gridSpan w:val="4"/>
            <w:vMerge/>
            <w:shd w:val="clear" w:color="auto" w:fill="auto"/>
          </w:tcPr>
          <w:p w14:paraId="4114B5E3" w14:textId="77777777" w:rsidR="001B7A0F" w:rsidRPr="006A7E10" w:rsidRDefault="001B7A0F" w:rsidP="001B7A0F"/>
        </w:tc>
        <w:tc>
          <w:tcPr>
            <w:tcW w:w="1361" w:type="pct"/>
            <w:vAlign w:val="center"/>
          </w:tcPr>
          <w:p w14:paraId="529297E3" w14:textId="5C678AAC" w:rsidR="001B7A0F" w:rsidRDefault="001B7A0F" w:rsidP="001B7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Validación de datos a cargar</w:t>
            </w:r>
          </w:p>
        </w:tc>
      </w:tr>
    </w:tbl>
    <w:p w14:paraId="451E4112" w14:textId="77777777" w:rsidR="000459F7" w:rsidRDefault="000459F7"/>
    <w:sectPr w:rsidR="000459F7" w:rsidSect="00CF2E92">
      <w:pgSz w:w="11906" w:h="16838" w:code="9"/>
      <w:pgMar w:top="851" w:right="851" w:bottom="176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2"/>
    <w:rsid w:val="000459F7"/>
    <w:rsid w:val="00113A1B"/>
    <w:rsid w:val="001B7A0F"/>
    <w:rsid w:val="00247C1D"/>
    <w:rsid w:val="002D0D22"/>
    <w:rsid w:val="005B03B6"/>
    <w:rsid w:val="00615756"/>
    <w:rsid w:val="0063270E"/>
    <w:rsid w:val="006A2942"/>
    <w:rsid w:val="006F3B50"/>
    <w:rsid w:val="00720A7D"/>
    <w:rsid w:val="0078080E"/>
    <w:rsid w:val="007A467C"/>
    <w:rsid w:val="00815CFD"/>
    <w:rsid w:val="009B010B"/>
    <w:rsid w:val="00A9236C"/>
    <w:rsid w:val="00AF303B"/>
    <w:rsid w:val="00B03A7E"/>
    <w:rsid w:val="00B11C89"/>
    <w:rsid w:val="00B920A1"/>
    <w:rsid w:val="00C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43AAE"/>
  <w15:chartTrackingRefBased/>
  <w15:docId w15:val="{84D2DE39-0534-4205-B2DC-4114079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Mayly Dayan Diestra Diaz</dc:creator>
  <cp:keywords/>
  <dc:description/>
  <cp:lastModifiedBy>Mayly Dayan Diestra Diaz</cp:lastModifiedBy>
  <cp:revision>4</cp:revision>
  <dcterms:created xsi:type="dcterms:W3CDTF">2023-10-10T21:22:00Z</dcterms:created>
  <dcterms:modified xsi:type="dcterms:W3CDTF">2023-10-11T22:18:00Z</dcterms:modified>
</cp:coreProperties>
</file>